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A1A59" w14:textId="448BBA20" w:rsidR="00E538AE" w:rsidRPr="00273A7B" w:rsidRDefault="00E538AE" w:rsidP="00404C0A">
      <w:pPr>
        <w:pStyle w:val="HRPPBodyText"/>
        <w:rPr>
          <w:b/>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3C7FDF" w14:paraId="58F1D4C8" w14:textId="77777777" w:rsidTr="00B91A19">
        <w:trPr>
          <w:trHeight w:val="288"/>
        </w:trPr>
        <w:tc>
          <w:tcPr>
            <w:tcW w:w="9350" w:type="dxa"/>
            <w:shd w:val="clear" w:color="auto" w:fill="CC9900"/>
            <w:vAlign w:val="bottom"/>
          </w:tcPr>
          <w:p w14:paraId="36B1AACA" w14:textId="77777777" w:rsidR="00E538AE" w:rsidRPr="003C7FDF" w:rsidRDefault="00E538AE" w:rsidP="009325A0">
            <w:pPr>
              <w:pStyle w:val="HRPPBodyText"/>
              <w:spacing w:after="0"/>
              <w:rPr>
                <w:rFonts w:ascii="Times New Roman" w:hAnsi="Times New Roman" w:cs="Times New Roman"/>
                <w:b/>
              </w:rPr>
            </w:pPr>
            <w:bookmarkStart w:id="0" w:name="Overview"/>
            <w:r w:rsidRPr="003C7FDF">
              <w:rPr>
                <w:rFonts w:ascii="Times New Roman" w:hAnsi="Times New Roman" w:cs="Times New Roman"/>
                <w:b/>
              </w:rPr>
              <w:t>Overview</w:t>
            </w:r>
            <w:bookmarkEnd w:id="0"/>
          </w:p>
        </w:tc>
      </w:tr>
    </w:tbl>
    <w:p w14:paraId="3E4C645F" w14:textId="77777777" w:rsidR="002F5083" w:rsidRPr="003C7FDF" w:rsidRDefault="002F5083" w:rsidP="00B91A19">
      <w:pPr>
        <w:pStyle w:val="HRPPBodyText"/>
        <w:spacing w:after="0"/>
        <w:rPr>
          <w:rFonts w:ascii="Times New Roman" w:hAnsi="Times New Roman" w:cs="Times New Roman"/>
        </w:rPr>
      </w:pPr>
    </w:p>
    <w:p w14:paraId="507CEED9" w14:textId="616C4DD6" w:rsidR="00E538AE" w:rsidRPr="003C7FDF" w:rsidRDefault="00B91A19" w:rsidP="00B91A19">
      <w:pPr>
        <w:pStyle w:val="HRPPBodyText"/>
        <w:spacing w:after="0"/>
        <w:rPr>
          <w:rFonts w:ascii="Times New Roman" w:hAnsi="Times New Roman" w:cs="Times New Roman"/>
        </w:rPr>
      </w:pPr>
      <w:r w:rsidRPr="003C7FDF">
        <w:rPr>
          <w:rFonts w:ascii="Times New Roman" w:hAnsi="Times New Roman" w:cs="Times New Roman"/>
        </w:rPr>
        <w:t>All human subjects research projects that offer compensation for participation must comply with Purdue University Business Services procedures as well as Institutional Review Board (IRB) review and approval conducted to ensure the compensation amount does not exert undue influence on a subject’s decision to participate.</w:t>
      </w:r>
      <w:r w:rsidR="004C0BD2">
        <w:rPr>
          <w:rFonts w:ascii="Times New Roman" w:hAnsi="Times New Roman" w:cs="Times New Roman"/>
        </w:rPr>
        <w:t xml:space="preserve"> Plans for compensation must be clearly provided within the body of an IRB application. </w:t>
      </w:r>
    </w:p>
    <w:p w14:paraId="6161FCF3" w14:textId="2042F8CB" w:rsidR="00CF1593" w:rsidRPr="003C7FDF" w:rsidRDefault="00CF1593" w:rsidP="00B91A19">
      <w:pPr>
        <w:pStyle w:val="HRPPBodyText"/>
        <w:spacing w:after="0"/>
        <w:rPr>
          <w:rFonts w:ascii="Times New Roman" w:hAnsi="Times New Roman" w:cs="Times New Roman"/>
        </w:rPr>
      </w:pPr>
    </w:p>
    <w:p w14:paraId="095BE212" w14:textId="161CF905" w:rsidR="00CF1593" w:rsidRPr="003C7FDF" w:rsidRDefault="00CF1593" w:rsidP="00CF1593">
      <w:pPr>
        <w:pStyle w:val="HRPPBodyText"/>
        <w:spacing w:after="0"/>
        <w:rPr>
          <w:rFonts w:ascii="Times New Roman" w:hAnsi="Times New Roman" w:cs="Times New Roman"/>
        </w:rPr>
      </w:pPr>
      <w:r w:rsidRPr="003C7FDF">
        <w:rPr>
          <w:rFonts w:ascii="Times New Roman" w:hAnsi="Times New Roman" w:cs="Times New Roman"/>
        </w:rPr>
        <w:t>Compensation for participation in research is not a benefit to the subject. Compensation is primarily a means to offset inconvenience, travel expenses and/or lost revenue due to participation in a research project</w:t>
      </w:r>
      <w:r w:rsidR="00340AE2" w:rsidRPr="003C7FDF">
        <w:rPr>
          <w:rFonts w:ascii="Times New Roman" w:hAnsi="Times New Roman" w:cs="Times New Roman"/>
        </w:rPr>
        <w:t>.</w:t>
      </w:r>
      <w:r w:rsidRPr="003C7FDF">
        <w:rPr>
          <w:rFonts w:ascii="Times New Roman" w:hAnsi="Times New Roman" w:cs="Times New Roman"/>
        </w:rPr>
        <w:t xml:space="preserve"> </w:t>
      </w:r>
      <w:r w:rsidR="00340AE2" w:rsidRPr="003C7FDF">
        <w:rPr>
          <w:rFonts w:ascii="Times New Roman" w:hAnsi="Times New Roman" w:cs="Times New Roman"/>
        </w:rPr>
        <w:t>H</w:t>
      </w:r>
      <w:r w:rsidRPr="003C7FDF">
        <w:rPr>
          <w:rFonts w:ascii="Times New Roman" w:hAnsi="Times New Roman" w:cs="Times New Roman"/>
        </w:rPr>
        <w:t>owever, it may be structured to serve as a recruitment incentive.</w:t>
      </w:r>
    </w:p>
    <w:p w14:paraId="03322B9E" w14:textId="19C97CA6" w:rsidR="00A343A9" w:rsidRPr="003C7FDF" w:rsidRDefault="00A343A9" w:rsidP="00A343A9">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3C7FDF" w14:paraId="7CA2FEBF" w14:textId="77777777" w:rsidTr="000E5502">
        <w:trPr>
          <w:trHeight w:val="288"/>
        </w:trPr>
        <w:tc>
          <w:tcPr>
            <w:tcW w:w="9350" w:type="dxa"/>
            <w:shd w:val="clear" w:color="auto" w:fill="CC9900"/>
            <w:vAlign w:val="bottom"/>
          </w:tcPr>
          <w:p w14:paraId="36BFF190" w14:textId="6C9317F0" w:rsidR="000E5502" w:rsidRPr="003C7FDF" w:rsidRDefault="00547E74" w:rsidP="00206C90">
            <w:pPr>
              <w:pStyle w:val="HRPPBodyText"/>
              <w:spacing w:after="0"/>
              <w:rPr>
                <w:rFonts w:ascii="Times New Roman" w:hAnsi="Times New Roman" w:cs="Times New Roman"/>
                <w:b/>
              </w:rPr>
            </w:pPr>
            <w:r w:rsidRPr="003C7FDF">
              <w:rPr>
                <w:rFonts w:ascii="Times New Roman" w:hAnsi="Times New Roman" w:cs="Times New Roman"/>
                <w:b/>
              </w:rPr>
              <w:t>Considerations for Common Forms of Participant Compensation</w:t>
            </w:r>
          </w:p>
        </w:tc>
      </w:tr>
    </w:tbl>
    <w:p w14:paraId="562BC9B7" w14:textId="77777777" w:rsidR="002F5083" w:rsidRPr="003C7FDF" w:rsidRDefault="002F5083" w:rsidP="000E5502">
      <w:pPr>
        <w:pStyle w:val="HRPPBodyText"/>
        <w:spacing w:after="0"/>
        <w:rPr>
          <w:rFonts w:ascii="Times New Roman" w:hAnsi="Times New Roman" w:cs="Times New Roman"/>
        </w:rPr>
      </w:pPr>
    </w:p>
    <w:p w14:paraId="76CE8FC0" w14:textId="21BE59EE" w:rsidR="000E5502" w:rsidRPr="003C7FDF" w:rsidRDefault="000E5502" w:rsidP="000E5502">
      <w:pPr>
        <w:pStyle w:val="HRPPBodyText"/>
        <w:spacing w:after="0"/>
        <w:rPr>
          <w:rFonts w:ascii="Times New Roman" w:hAnsi="Times New Roman" w:cs="Times New Roman"/>
        </w:rPr>
      </w:pPr>
      <w:r w:rsidRPr="003C7FDF">
        <w:rPr>
          <w:rFonts w:ascii="Times New Roman" w:hAnsi="Times New Roman" w:cs="Times New Roman"/>
        </w:rPr>
        <w:t>The Human Research Protection Program has developed the following procedures to assist researchers in understanding the processes required to procure compensation for human subjects participating in research.</w:t>
      </w:r>
    </w:p>
    <w:p w14:paraId="7EE67516" w14:textId="77777777" w:rsidR="000F0A7D" w:rsidRPr="003C7FDF" w:rsidRDefault="000F0A7D" w:rsidP="000E5502">
      <w:pPr>
        <w:pStyle w:val="HRPPBodyText"/>
        <w:spacing w:after="0"/>
        <w:rPr>
          <w:rFonts w:ascii="Times New Roman" w:hAnsi="Times New Roman" w:cs="Times New Roman"/>
        </w:rPr>
      </w:pPr>
    </w:p>
    <w:p w14:paraId="23AE0DCA" w14:textId="3D64E8FE" w:rsidR="000E5502" w:rsidRPr="003C7FDF" w:rsidRDefault="000F0A7D" w:rsidP="000E5502">
      <w:pPr>
        <w:pStyle w:val="HRPPBodyText"/>
        <w:spacing w:after="0"/>
        <w:rPr>
          <w:rFonts w:ascii="Times New Roman" w:hAnsi="Times New Roman" w:cs="Times New Roman"/>
          <w:b/>
        </w:rPr>
      </w:pPr>
      <w:r w:rsidRPr="003C7FDF">
        <w:rPr>
          <w:rFonts w:ascii="Times New Roman" w:hAnsi="Times New Roman" w:cs="Times New Roman"/>
          <w:b/>
        </w:rPr>
        <w:t>FINANCIAL COMPENSATION</w:t>
      </w:r>
    </w:p>
    <w:p w14:paraId="56EE7A6E" w14:textId="77777777" w:rsidR="00796ACC" w:rsidRPr="003C7FDF" w:rsidRDefault="000E5502" w:rsidP="000E5502">
      <w:pPr>
        <w:pStyle w:val="HRPPBodyText"/>
        <w:spacing w:after="0"/>
        <w:rPr>
          <w:rFonts w:ascii="Times New Roman" w:hAnsi="Times New Roman" w:cs="Times New Roman"/>
        </w:rPr>
      </w:pPr>
      <w:r w:rsidRPr="003C7FDF">
        <w:rPr>
          <w:rFonts w:ascii="Times New Roman" w:hAnsi="Times New Roman" w:cs="Times New Roman"/>
        </w:rPr>
        <w:t>In order to comply with Internal Revenue Service (IRS) regulations, Purdue University must report payments to human subjects</w:t>
      </w:r>
      <w:r w:rsidR="002F5083" w:rsidRPr="003C7FDF">
        <w:rPr>
          <w:rFonts w:ascii="Times New Roman" w:hAnsi="Times New Roman" w:cs="Times New Roman"/>
        </w:rPr>
        <w:t xml:space="preserve"> above a taxable threshold</w:t>
      </w:r>
      <w:r w:rsidRPr="003C7FDF">
        <w:rPr>
          <w:rFonts w:ascii="Times New Roman" w:hAnsi="Times New Roman" w:cs="Times New Roman"/>
        </w:rPr>
        <w:t xml:space="preserve"> paid to an individual during a calendar year. This total is from all payments, not just payments associated with an individual research project. To comply this IRS regulation, </w:t>
      </w:r>
      <w:r w:rsidR="00796ACC" w:rsidRPr="003C7FDF">
        <w:rPr>
          <w:rFonts w:ascii="Times New Roman" w:hAnsi="Times New Roman" w:cs="Times New Roman"/>
        </w:rPr>
        <w:t>business offices must report</w:t>
      </w:r>
      <w:r w:rsidRPr="003C7FDF">
        <w:rPr>
          <w:rFonts w:ascii="Times New Roman" w:hAnsi="Times New Roman" w:cs="Times New Roman"/>
        </w:rPr>
        <w:t xml:space="preserve"> on individuals paid for their participation in a research project. This covers payment via check, cash, cash equivalents, coupons, giveaways, food and drawings. </w:t>
      </w:r>
    </w:p>
    <w:p w14:paraId="32ABE755" w14:textId="77777777" w:rsidR="00796ACC" w:rsidRPr="003C7FDF" w:rsidRDefault="00796ACC" w:rsidP="000E5502">
      <w:pPr>
        <w:pStyle w:val="HRPPBodyText"/>
        <w:spacing w:after="0"/>
        <w:rPr>
          <w:rFonts w:ascii="Times New Roman" w:hAnsi="Times New Roman" w:cs="Times New Roman"/>
        </w:rPr>
      </w:pPr>
    </w:p>
    <w:p w14:paraId="0C42F716" w14:textId="2607B76D" w:rsidR="00796ACC" w:rsidRPr="003C7FDF" w:rsidRDefault="000E5502" w:rsidP="000F0A7D">
      <w:pPr>
        <w:pStyle w:val="HRPPBodyText"/>
        <w:spacing w:after="0"/>
        <w:rPr>
          <w:rFonts w:ascii="Times New Roman" w:hAnsi="Times New Roman" w:cs="Times New Roman"/>
        </w:rPr>
      </w:pPr>
      <w:r w:rsidRPr="003C7FDF">
        <w:rPr>
          <w:rFonts w:ascii="Times New Roman" w:hAnsi="Times New Roman" w:cs="Times New Roman"/>
        </w:rPr>
        <w:t>As you develop your IRB application, please consult your department’s business office for assistance in understanding the rules associa</w:t>
      </w:r>
      <w:r w:rsidR="000F0A7D" w:rsidRPr="003C7FDF">
        <w:rPr>
          <w:rFonts w:ascii="Times New Roman" w:hAnsi="Times New Roman" w:cs="Times New Roman"/>
        </w:rPr>
        <w:t xml:space="preserve">ted with these payment methods. </w:t>
      </w:r>
      <w:r w:rsidRPr="003C7FDF">
        <w:rPr>
          <w:rFonts w:ascii="Times New Roman" w:hAnsi="Times New Roman" w:cs="Times New Roman"/>
        </w:rPr>
        <w:t xml:space="preserve"> </w:t>
      </w:r>
      <w:r w:rsidR="00340AE2" w:rsidRPr="003C7FDF">
        <w:rPr>
          <w:rFonts w:ascii="Times New Roman" w:hAnsi="Times New Roman" w:cs="Times New Roman"/>
        </w:rPr>
        <w:t xml:space="preserve">This means that although </w:t>
      </w:r>
      <w:r w:rsidR="004C0BD2">
        <w:rPr>
          <w:rFonts w:ascii="Times New Roman" w:hAnsi="Times New Roman" w:cs="Times New Roman"/>
        </w:rPr>
        <w:t>a</w:t>
      </w:r>
      <w:r w:rsidR="00340AE2" w:rsidRPr="003C7FDF">
        <w:rPr>
          <w:rFonts w:ascii="Times New Roman" w:hAnsi="Times New Roman" w:cs="Times New Roman"/>
        </w:rPr>
        <w:t xml:space="preserve"> protocol is approved to compensate participants for</w:t>
      </w:r>
      <w:r w:rsidR="004C0BD2">
        <w:rPr>
          <w:rFonts w:ascii="Times New Roman" w:hAnsi="Times New Roman" w:cs="Times New Roman"/>
        </w:rPr>
        <w:t xml:space="preserve"> single </w:t>
      </w:r>
      <w:proofErr w:type="spellStart"/>
      <w:r w:rsidR="004C0BD2">
        <w:rPr>
          <w:rFonts w:ascii="Times New Roman" w:hAnsi="Times New Roman" w:cs="Times New Roman"/>
        </w:rPr>
        <w:t>payment</w:t>
      </w:r>
      <w:r w:rsidR="00A31539">
        <w:rPr>
          <w:rFonts w:ascii="Times New Roman" w:hAnsi="Times New Roman" w:cs="Times New Roman"/>
        </w:rPr>
        <w:t xml:space="preserve"> </w:t>
      </w:r>
      <w:proofErr w:type="spellEnd"/>
      <w:r w:rsidR="00A31539">
        <w:rPr>
          <w:rFonts w:ascii="Times New Roman" w:hAnsi="Times New Roman" w:cs="Times New Roman"/>
        </w:rPr>
        <w:t>amounts up to and including</w:t>
      </w:r>
      <w:r w:rsidR="00340AE2" w:rsidRPr="003C7FDF">
        <w:rPr>
          <w:rFonts w:ascii="Times New Roman" w:hAnsi="Times New Roman" w:cs="Times New Roman"/>
        </w:rPr>
        <w:t xml:space="preserve"> $</w:t>
      </w:r>
      <w:r w:rsidR="00A31539">
        <w:rPr>
          <w:rFonts w:ascii="Times New Roman" w:hAnsi="Times New Roman" w:cs="Times New Roman"/>
        </w:rPr>
        <w:t>100</w:t>
      </w:r>
      <w:r w:rsidR="004C0BD2">
        <w:rPr>
          <w:rFonts w:ascii="Times New Roman" w:hAnsi="Times New Roman" w:cs="Times New Roman"/>
        </w:rPr>
        <w:t xml:space="preserve">, </w:t>
      </w:r>
      <w:r w:rsidR="00A31539">
        <w:rPr>
          <w:rFonts w:ascii="Times New Roman" w:hAnsi="Times New Roman" w:cs="Times New Roman"/>
        </w:rPr>
        <w:t>p</w:t>
      </w:r>
      <w:r w:rsidRPr="003C7FDF">
        <w:rPr>
          <w:rFonts w:ascii="Times New Roman" w:hAnsi="Times New Roman" w:cs="Times New Roman"/>
        </w:rPr>
        <w:t xml:space="preserve">ayments </w:t>
      </w:r>
      <w:r w:rsidR="004C0BD2">
        <w:rPr>
          <w:rFonts w:ascii="Times New Roman" w:hAnsi="Times New Roman" w:cs="Times New Roman"/>
        </w:rPr>
        <w:t>still may be subject</w:t>
      </w:r>
      <w:r w:rsidRPr="003C7FDF">
        <w:rPr>
          <w:rFonts w:ascii="Times New Roman" w:hAnsi="Times New Roman" w:cs="Times New Roman"/>
        </w:rPr>
        <w:t xml:space="preserve"> to withh</w:t>
      </w:r>
      <w:r w:rsidR="00547E74" w:rsidRPr="003C7FDF">
        <w:rPr>
          <w:rFonts w:ascii="Times New Roman" w:hAnsi="Times New Roman" w:cs="Times New Roman"/>
        </w:rPr>
        <w:t>olding and reporting rules that</w:t>
      </w:r>
      <w:r w:rsidR="004C0BD2">
        <w:rPr>
          <w:rFonts w:ascii="Times New Roman" w:hAnsi="Times New Roman" w:cs="Times New Roman"/>
        </w:rPr>
        <w:t xml:space="preserve"> could</w:t>
      </w:r>
      <w:r w:rsidR="00547E74" w:rsidRPr="003C7FDF">
        <w:rPr>
          <w:rFonts w:ascii="Times New Roman" w:hAnsi="Times New Roman" w:cs="Times New Roman"/>
        </w:rPr>
        <w:t xml:space="preserve"> </w:t>
      </w:r>
      <w:r w:rsidRPr="003C7FDF">
        <w:rPr>
          <w:rFonts w:ascii="Times New Roman" w:hAnsi="Times New Roman" w:cs="Times New Roman"/>
        </w:rPr>
        <w:t xml:space="preserve">require tax withholding. </w:t>
      </w:r>
      <w:r w:rsidR="00A31539">
        <w:rPr>
          <w:rFonts w:ascii="Times New Roman" w:hAnsi="Times New Roman" w:cs="Times New Roman"/>
        </w:rPr>
        <w:t xml:space="preserve">A participant </w:t>
      </w:r>
      <w:r w:rsidRPr="003C7FDF">
        <w:rPr>
          <w:rFonts w:ascii="Times New Roman" w:hAnsi="Times New Roman" w:cs="Times New Roman"/>
        </w:rPr>
        <w:t>could receive a lower post-tax rate following deduction</w:t>
      </w:r>
      <w:r w:rsidR="00A31539">
        <w:rPr>
          <w:rFonts w:ascii="Times New Roman" w:hAnsi="Times New Roman" w:cs="Times New Roman"/>
        </w:rPr>
        <w:t xml:space="preserve">. </w:t>
      </w:r>
    </w:p>
    <w:p w14:paraId="5A099826" w14:textId="77777777" w:rsidR="00796ACC" w:rsidRPr="003C7FDF" w:rsidRDefault="00796ACC" w:rsidP="000F0A7D">
      <w:pPr>
        <w:pStyle w:val="HRPPBodyText"/>
        <w:spacing w:after="0"/>
        <w:rPr>
          <w:rFonts w:ascii="Times New Roman" w:hAnsi="Times New Roman" w:cs="Times New Roman"/>
        </w:rPr>
      </w:pPr>
    </w:p>
    <w:p w14:paraId="2B3B2E95" w14:textId="21D615D4" w:rsidR="000F0A7D" w:rsidRPr="003C7FDF" w:rsidRDefault="000F0A7D" w:rsidP="000F0A7D">
      <w:pPr>
        <w:pStyle w:val="HRPPBodyText"/>
        <w:spacing w:after="0"/>
        <w:rPr>
          <w:rFonts w:ascii="Times New Roman" w:hAnsi="Times New Roman" w:cs="Times New Roman"/>
        </w:rPr>
      </w:pPr>
      <w:r w:rsidRPr="003C7FDF">
        <w:rPr>
          <w:rFonts w:ascii="Times New Roman" w:hAnsi="Times New Roman" w:cs="Times New Roman"/>
        </w:rPr>
        <w:t xml:space="preserve">Information on this topic can be found at the Business Services website. </w:t>
      </w:r>
      <w:hyperlink r:id="rId7" w:history="1">
        <w:r w:rsidR="00A31539" w:rsidRPr="0038318C">
          <w:rPr>
            <w:rStyle w:val="Hyperlink"/>
            <w:rFonts w:ascii="Times New Roman" w:hAnsi="Times New Roman" w:cs="Times New Roman"/>
          </w:rPr>
          <w:t>https://www.purdue.edu/hr/buspur/nonemppay/humsub.php</w:t>
        </w:r>
      </w:hyperlink>
      <w:r w:rsidR="00A31539">
        <w:rPr>
          <w:rFonts w:ascii="Times New Roman" w:hAnsi="Times New Roman" w:cs="Times New Roman"/>
        </w:rPr>
        <w:t xml:space="preserve"> </w:t>
      </w:r>
    </w:p>
    <w:p w14:paraId="080A5A03" w14:textId="77777777" w:rsidR="000F0A7D" w:rsidRPr="003C7FDF" w:rsidRDefault="000F0A7D" w:rsidP="000F0A7D">
      <w:pPr>
        <w:pStyle w:val="HRPPBodyText"/>
        <w:spacing w:after="0"/>
        <w:rPr>
          <w:rFonts w:ascii="Times New Roman" w:hAnsi="Times New Roman" w:cs="Times New Roman"/>
          <w:b/>
        </w:rPr>
      </w:pPr>
    </w:p>
    <w:p w14:paraId="0CC3D5FA" w14:textId="08CBA876" w:rsidR="000F0A7D" w:rsidRPr="003C7FDF" w:rsidRDefault="000F0A7D" w:rsidP="000F0A7D">
      <w:pPr>
        <w:pStyle w:val="HRPPBodyText"/>
        <w:spacing w:after="0"/>
        <w:rPr>
          <w:rFonts w:ascii="Times New Roman" w:hAnsi="Times New Roman" w:cs="Times New Roman"/>
          <w:b/>
        </w:rPr>
      </w:pPr>
      <w:r w:rsidRPr="003C7FDF">
        <w:rPr>
          <w:rFonts w:ascii="Times New Roman" w:hAnsi="Times New Roman" w:cs="Times New Roman"/>
          <w:b/>
        </w:rPr>
        <w:t>EXTRA CREDIT AS COMPENSATION</w:t>
      </w:r>
    </w:p>
    <w:p w14:paraId="7082E803" w14:textId="77777777" w:rsidR="000F0A7D" w:rsidRPr="003C7FDF" w:rsidRDefault="000F0A7D" w:rsidP="000F0A7D">
      <w:pPr>
        <w:pStyle w:val="HRPPBodyText"/>
        <w:spacing w:after="0"/>
        <w:rPr>
          <w:rFonts w:ascii="Times New Roman" w:hAnsi="Times New Roman" w:cs="Times New Roman"/>
        </w:rPr>
      </w:pPr>
      <w:r w:rsidRPr="003C7FDF">
        <w:rPr>
          <w:rFonts w:ascii="Times New Roman" w:hAnsi="Times New Roman" w:cs="Times New Roman"/>
        </w:rPr>
        <w:t>Extra course credit may be used as a means of compensation for participation as a research subject under certain conditions as listed below.</w:t>
      </w:r>
    </w:p>
    <w:p w14:paraId="4C942832" w14:textId="77777777" w:rsidR="000F0A7D" w:rsidRPr="003C7FDF" w:rsidRDefault="000F0A7D" w:rsidP="000F0A7D">
      <w:pPr>
        <w:pStyle w:val="HRPPBodyText"/>
        <w:spacing w:after="0"/>
        <w:rPr>
          <w:rFonts w:ascii="Times New Roman" w:hAnsi="Times New Roman" w:cs="Times New Roman"/>
        </w:rPr>
      </w:pPr>
    </w:p>
    <w:p w14:paraId="6A4CF626" w14:textId="108F43F5" w:rsidR="000F0A7D" w:rsidRPr="003C7FDF" w:rsidRDefault="000F0A7D" w:rsidP="000F0A7D">
      <w:pPr>
        <w:pStyle w:val="HRPPBodyText"/>
        <w:spacing w:after="0"/>
        <w:rPr>
          <w:rFonts w:ascii="Times New Roman" w:hAnsi="Times New Roman" w:cs="Times New Roman"/>
        </w:rPr>
      </w:pPr>
      <w:r w:rsidRPr="003C7FDF">
        <w:rPr>
          <w:rFonts w:ascii="Times New Roman" w:hAnsi="Times New Roman" w:cs="Times New Roman"/>
        </w:rPr>
        <w:t xml:space="preserve">Extra credit should be no more than 3% of the course grade in order to avoid undue influence. The researcher will discuss this with the course instructor; however, the final decision as to compensation remains with the course instructor. If the researcher is also the course instructor, </w:t>
      </w:r>
      <w:r w:rsidRPr="003C7FDF">
        <w:rPr>
          <w:rFonts w:ascii="Times New Roman" w:hAnsi="Times New Roman" w:cs="Times New Roman"/>
        </w:rPr>
        <w:lastRenderedPageBreak/>
        <w:t xml:space="preserve">then the 3% rule applies for that course without exception. In classes taught by graduate students, adjunct faculty or lecturers, the supervising faculty member, in concert with the teaching assistant or instructor, must approve this option for the course. In classes where there is no supervising faculty member, the department head, in concert with the instructor, must approve this option for the course. </w:t>
      </w:r>
      <w:r w:rsidR="00022766" w:rsidRPr="003C7FDF">
        <w:rPr>
          <w:rFonts w:ascii="Times New Roman" w:hAnsi="Times New Roman" w:cs="Times New Roman"/>
        </w:rPr>
        <w:t>The IRB may request a copy of the approval from the instructor.</w:t>
      </w:r>
    </w:p>
    <w:p w14:paraId="51F83E82" w14:textId="77777777" w:rsidR="00C25104" w:rsidRPr="003C7FDF" w:rsidRDefault="00C25104" w:rsidP="000F0A7D">
      <w:pPr>
        <w:pStyle w:val="HRPPBodyText"/>
        <w:spacing w:after="0"/>
        <w:rPr>
          <w:rFonts w:ascii="Times New Roman" w:hAnsi="Times New Roman" w:cs="Times New Roman"/>
        </w:rPr>
      </w:pPr>
    </w:p>
    <w:p w14:paraId="53762942" w14:textId="568640EA" w:rsidR="000F0A7D" w:rsidRPr="003C7FDF" w:rsidRDefault="000F0A7D" w:rsidP="000F0A7D">
      <w:pPr>
        <w:pStyle w:val="HRPPBodyText"/>
        <w:spacing w:after="0"/>
        <w:rPr>
          <w:rFonts w:ascii="Times New Roman" w:hAnsi="Times New Roman" w:cs="Times New Roman"/>
        </w:rPr>
      </w:pPr>
      <w:r w:rsidRPr="003C7FDF">
        <w:rPr>
          <w:rFonts w:ascii="Times New Roman" w:hAnsi="Times New Roman" w:cs="Times New Roman"/>
        </w:rPr>
        <w:t>Extra credit options must always include an opportunity to earn the same amount of extra credit in a way that is comparable in time and effort with participation in the study. It is the researcher’s responsibility to inform the cou</w:t>
      </w:r>
      <w:r w:rsidR="00022766" w:rsidRPr="003C7FDF">
        <w:rPr>
          <w:rFonts w:ascii="Times New Roman" w:hAnsi="Times New Roman" w:cs="Times New Roman"/>
        </w:rPr>
        <w:t>rse instructor</w:t>
      </w:r>
      <w:r w:rsidRPr="003C7FDF">
        <w:rPr>
          <w:rFonts w:ascii="Times New Roman" w:hAnsi="Times New Roman" w:cs="Times New Roman"/>
        </w:rPr>
        <w:t>.</w:t>
      </w:r>
      <w:r w:rsidR="00022766" w:rsidRPr="003C7FDF">
        <w:rPr>
          <w:rFonts w:ascii="Times New Roman" w:hAnsi="Times New Roman" w:cs="Times New Roman"/>
        </w:rPr>
        <w:t xml:space="preserve"> Researchers must describe the procedures that will be used</w:t>
      </w:r>
      <w:r w:rsidRPr="003C7FDF">
        <w:rPr>
          <w:rFonts w:ascii="Times New Roman" w:hAnsi="Times New Roman" w:cs="Times New Roman"/>
        </w:rPr>
        <w:t xml:space="preserve"> to ensure the extra credit is awarded </w:t>
      </w:r>
      <w:r w:rsidRPr="00803021">
        <w:rPr>
          <w:rFonts w:ascii="Times New Roman" w:hAnsi="Times New Roman" w:cs="Times New Roman"/>
          <w:u w:val="single"/>
        </w:rPr>
        <w:t>after</w:t>
      </w:r>
      <w:r w:rsidRPr="003C7FDF">
        <w:rPr>
          <w:rFonts w:ascii="Times New Roman" w:hAnsi="Times New Roman" w:cs="Times New Roman"/>
        </w:rPr>
        <w:t xml:space="preserve"> the regular course grades have been computed.</w:t>
      </w:r>
    </w:p>
    <w:p w14:paraId="41225B8B" w14:textId="77777777" w:rsidR="008F4A18" w:rsidRPr="003C7FDF" w:rsidRDefault="008F4A18" w:rsidP="008F4A18">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10443" w:rsidRPr="003C7FDF" w14:paraId="5E99E3A9" w14:textId="77777777" w:rsidTr="00081845">
        <w:trPr>
          <w:trHeight w:val="288"/>
        </w:trPr>
        <w:tc>
          <w:tcPr>
            <w:tcW w:w="9350" w:type="dxa"/>
            <w:shd w:val="clear" w:color="auto" w:fill="CC9900"/>
            <w:vAlign w:val="bottom"/>
          </w:tcPr>
          <w:p w14:paraId="5E1ECC8B" w14:textId="77777777" w:rsidR="00210443" w:rsidRPr="003C7FDF" w:rsidRDefault="008C64F9" w:rsidP="00210443">
            <w:pPr>
              <w:pStyle w:val="HRPPBodyText"/>
              <w:spacing w:after="0"/>
              <w:rPr>
                <w:rFonts w:ascii="Times New Roman" w:hAnsi="Times New Roman" w:cs="Times New Roman"/>
                <w:b/>
              </w:rPr>
            </w:pPr>
            <w:r w:rsidRPr="003C7FDF">
              <w:rPr>
                <w:rFonts w:ascii="Times New Roman" w:hAnsi="Times New Roman" w:cs="Times New Roman"/>
                <w:b/>
              </w:rPr>
              <w:t xml:space="preserve">Information to Include in the IRB </w:t>
            </w:r>
            <w:bookmarkStart w:id="1" w:name="Application"/>
            <w:r w:rsidRPr="003C7FDF">
              <w:rPr>
                <w:rFonts w:ascii="Times New Roman" w:hAnsi="Times New Roman" w:cs="Times New Roman"/>
                <w:b/>
              </w:rPr>
              <w:t>Application</w:t>
            </w:r>
            <w:bookmarkEnd w:id="1"/>
          </w:p>
        </w:tc>
      </w:tr>
    </w:tbl>
    <w:p w14:paraId="3A5067B8" w14:textId="77777777" w:rsidR="002F5083" w:rsidRPr="003C7FDF" w:rsidRDefault="002F5083" w:rsidP="00081845">
      <w:pPr>
        <w:pStyle w:val="HRPPBodyText"/>
        <w:spacing w:after="0"/>
        <w:ind w:left="360" w:hanging="360"/>
        <w:rPr>
          <w:rFonts w:ascii="Times New Roman" w:hAnsi="Times New Roman" w:cs="Times New Roman"/>
        </w:rPr>
      </w:pPr>
    </w:p>
    <w:p w14:paraId="7DC7E7BB" w14:textId="1E815204" w:rsidR="00081845" w:rsidRPr="003C7FDF" w:rsidRDefault="00081845" w:rsidP="00081845">
      <w:pPr>
        <w:pStyle w:val="HRPPBodyText"/>
        <w:spacing w:after="0"/>
        <w:ind w:left="360" w:hanging="360"/>
        <w:rPr>
          <w:rFonts w:ascii="Times New Roman" w:hAnsi="Times New Roman" w:cs="Times New Roman"/>
        </w:rPr>
      </w:pPr>
      <w:r w:rsidRPr="003C7FDF">
        <w:rPr>
          <w:rFonts w:ascii="Times New Roman" w:hAnsi="Times New Roman" w:cs="Times New Roman"/>
        </w:rPr>
        <w:t>The IRB reviews both the amount of compensation proposed</w:t>
      </w:r>
      <w:r w:rsidR="003C7FDF">
        <w:rPr>
          <w:rFonts w:ascii="Times New Roman" w:hAnsi="Times New Roman" w:cs="Times New Roman"/>
        </w:rPr>
        <w:t xml:space="preserve"> and the method and timing of </w:t>
      </w:r>
      <w:r w:rsidRPr="003C7FDF">
        <w:rPr>
          <w:rFonts w:ascii="Times New Roman" w:hAnsi="Times New Roman" w:cs="Times New Roman"/>
        </w:rPr>
        <w:t>disbursement to assure that neither are coercive or present undue influence</w:t>
      </w:r>
    </w:p>
    <w:p w14:paraId="3A476956" w14:textId="77777777" w:rsidR="00C25104" w:rsidRPr="003C7FDF" w:rsidRDefault="00C25104" w:rsidP="00081845">
      <w:pPr>
        <w:pStyle w:val="HRPPBodyText"/>
        <w:spacing w:after="0"/>
        <w:ind w:left="360" w:hanging="360"/>
        <w:rPr>
          <w:rFonts w:ascii="Times New Roman" w:hAnsi="Times New Roman" w:cs="Times New Roman"/>
        </w:rPr>
      </w:pPr>
    </w:p>
    <w:p w14:paraId="7911FC72" w14:textId="15341C7C" w:rsidR="00081845" w:rsidRPr="003C7FDF" w:rsidRDefault="00081845" w:rsidP="00081845">
      <w:pPr>
        <w:pStyle w:val="HRPPBodyText"/>
        <w:spacing w:after="0"/>
        <w:ind w:left="360" w:hanging="360"/>
        <w:rPr>
          <w:rFonts w:ascii="Times New Roman" w:hAnsi="Times New Roman" w:cs="Times New Roman"/>
        </w:rPr>
      </w:pPr>
      <w:r w:rsidRPr="003C7FDF">
        <w:rPr>
          <w:rFonts w:ascii="Times New Roman" w:hAnsi="Times New Roman" w:cs="Times New Roman"/>
        </w:rPr>
        <w:t>The IRB application must include the following</w:t>
      </w:r>
      <w:r w:rsidR="00C50A3E" w:rsidRPr="003C7FDF">
        <w:rPr>
          <w:rFonts w:ascii="Times New Roman" w:hAnsi="Times New Roman" w:cs="Times New Roman"/>
        </w:rPr>
        <w:t>:</w:t>
      </w:r>
    </w:p>
    <w:p w14:paraId="420EAA02" w14:textId="64D3AB0B" w:rsidR="00081845"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The amount, method and terms of compensation.</w:t>
      </w:r>
    </w:p>
    <w:p w14:paraId="20FDF47F" w14:textId="681F8D1F" w:rsidR="004F181E"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 xml:space="preserve">The amount of compensation must be reasonable and commensurate to the time and </w:t>
      </w:r>
      <w:r w:rsidR="004F181E" w:rsidRPr="003C7FDF">
        <w:rPr>
          <w:rFonts w:ascii="Times New Roman" w:hAnsi="Times New Roman" w:cs="Times New Roman"/>
        </w:rPr>
        <w:t>effort requested of the subject.</w:t>
      </w:r>
    </w:p>
    <w:p w14:paraId="6DA6BD79" w14:textId="13C05996" w:rsidR="00081845"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If using a drawing, a verifiable method for determining winners must be established and referenced in the IRB application. Additionally</w:t>
      </w:r>
      <w:r w:rsidR="00803021">
        <w:rPr>
          <w:rFonts w:ascii="Times New Roman" w:hAnsi="Times New Roman" w:cs="Times New Roman"/>
        </w:rPr>
        <w:t>,</w:t>
      </w:r>
      <w:r w:rsidRPr="003C7FDF">
        <w:rPr>
          <w:rFonts w:ascii="Times New Roman" w:hAnsi="Times New Roman" w:cs="Times New Roman"/>
        </w:rPr>
        <w:t xml:space="preserve"> </w:t>
      </w:r>
      <w:r w:rsidR="00803021">
        <w:rPr>
          <w:rFonts w:ascii="Times New Roman" w:hAnsi="Times New Roman" w:cs="Times New Roman"/>
        </w:rPr>
        <w:t xml:space="preserve">in both the IRB application and the informed consent document, </w:t>
      </w:r>
      <w:r w:rsidRPr="003C7FDF">
        <w:rPr>
          <w:rFonts w:ascii="Times New Roman" w:hAnsi="Times New Roman" w:cs="Times New Roman"/>
        </w:rPr>
        <w:t>there should be a description of the prize, the odds of winning, and any limitations or restrictions to winning, as well as the date of payoff.</w:t>
      </w:r>
      <w:r w:rsidR="00803021">
        <w:rPr>
          <w:rFonts w:ascii="Times New Roman" w:hAnsi="Times New Roman" w:cs="Times New Roman"/>
        </w:rPr>
        <w:t xml:space="preserve"> Please consult the information found here to comply with associated tax requirements. </w:t>
      </w:r>
      <w:hyperlink r:id="rId8" w:history="1">
        <w:r w:rsidR="00803021" w:rsidRPr="0038318C">
          <w:rPr>
            <w:rStyle w:val="Hyperlink"/>
            <w:rFonts w:ascii="Times New Roman" w:hAnsi="Times New Roman" w:cs="Times New Roman"/>
          </w:rPr>
          <w:t>https://www.purdue.edu/hr/buspur/nonemppay/humsub.php</w:t>
        </w:r>
      </w:hyperlink>
    </w:p>
    <w:p w14:paraId="30BFC2FE" w14:textId="49F07A6D" w:rsidR="00081845"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For research studies requiring multiple data collections from an individual subject, credit for payment should accrue as the study progresses and not be contingent upon the subject completing the entire study. Unless it creates undue inconvenience or a coercive practice, payment to subjects who withdraw from the study may be made at the time they would have completed the study (or completed a phase of the study) had they not withdrawn.</w:t>
      </w:r>
    </w:p>
    <w:p w14:paraId="47A863D0" w14:textId="70E84D42" w:rsidR="00081845"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While the entire payment should not be contingent upon completion of the entire study, payment of a small proportion as an incentive for completion of the study is acceptable providing that such incentive is not coercive. This amount should be reasonable and not so large as to unduly induce subjects to stay in the study when they would otherwise have withdrawn.</w:t>
      </w:r>
    </w:p>
    <w:p w14:paraId="2209FEBA" w14:textId="666E448C" w:rsidR="00081845"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If the study is such that the investigator might withdraw a subject from the study (for example, not adhering to the research protocol), a description of compensation should be included;</w:t>
      </w:r>
    </w:p>
    <w:p w14:paraId="5AC0911C" w14:textId="2F48ACF7" w:rsidR="000E5502" w:rsidRPr="003C7FDF" w:rsidRDefault="00081845" w:rsidP="00C50A3E">
      <w:pPr>
        <w:pStyle w:val="HRPPBodyText"/>
        <w:numPr>
          <w:ilvl w:val="0"/>
          <w:numId w:val="18"/>
        </w:numPr>
        <w:spacing w:after="0"/>
        <w:rPr>
          <w:rFonts w:ascii="Times New Roman" w:hAnsi="Times New Roman" w:cs="Times New Roman"/>
        </w:rPr>
      </w:pPr>
      <w:r w:rsidRPr="003C7FDF">
        <w:rPr>
          <w:rFonts w:ascii="Times New Roman" w:hAnsi="Times New Roman" w:cs="Times New Roman"/>
        </w:rPr>
        <w:t>Information concerning payment, including the amount, method, terms and schedule should be set forth in the informed consent document.</w:t>
      </w:r>
    </w:p>
    <w:p w14:paraId="631C3099" w14:textId="5D9FD327" w:rsidR="00880E56" w:rsidRPr="003C7FDF" w:rsidRDefault="00880E56" w:rsidP="004C3B49">
      <w:pPr>
        <w:pStyle w:val="HRPPBodyText"/>
        <w:spacing w:after="0"/>
        <w:rPr>
          <w:rFonts w:ascii="Times New Roman" w:hAnsi="Times New Roman" w:cs="Times New Roman"/>
          <w:color w:val="333333"/>
          <w:shd w:val="clear" w:color="auto" w:fill="FFFFFF"/>
        </w:rPr>
      </w:pPr>
    </w:p>
    <w:sectPr w:rsidR="00880E56" w:rsidRPr="003C7FDF" w:rsidSect="00C02D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391D" w14:textId="77777777" w:rsidR="000904FB" w:rsidRDefault="000904FB" w:rsidP="00C02D92">
      <w:pPr>
        <w:spacing w:after="0" w:line="240" w:lineRule="auto"/>
      </w:pPr>
      <w:r>
        <w:separator/>
      </w:r>
    </w:p>
  </w:endnote>
  <w:endnote w:type="continuationSeparator" w:id="0">
    <w:p w14:paraId="280E5788" w14:textId="77777777" w:rsidR="000904FB" w:rsidRDefault="000904FB" w:rsidP="00C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doni MT">
    <w:panose1 w:val="020B06040202020202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869D" w14:textId="77777777" w:rsidR="00640B63" w:rsidRDefault="0064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75E5" w14:textId="71E67373" w:rsidR="00D23121" w:rsidRPr="003B239C" w:rsidRDefault="00640B63" w:rsidP="004C0BD2">
    <w:pPr>
      <w:pStyle w:val="Footer"/>
      <w:rPr>
        <w:sz w:val="20"/>
        <w:szCs w:val="20"/>
      </w:rPr>
    </w:pPr>
    <w:r>
      <w:rPr>
        <w:sz w:val="20"/>
        <w:szCs w:val="20"/>
      </w:rPr>
      <w:t>Last revised</w:t>
    </w:r>
    <w:bookmarkStart w:id="2" w:name="_GoBack"/>
    <w:bookmarkEnd w:id="2"/>
    <w:r>
      <w:rPr>
        <w:sz w:val="20"/>
        <w:szCs w:val="20"/>
      </w:rPr>
      <w:t xml:space="preserve"> 9/2021</w:t>
    </w:r>
    <w:r w:rsidR="00D23121" w:rsidRPr="003B239C">
      <w:rPr>
        <w:sz w:val="20"/>
        <w:szCs w:val="20"/>
      </w:rPr>
      <w:ptab w:relativeTo="margin" w:alignment="center" w:leader="none"/>
    </w:r>
    <w:r w:rsidR="00D23121" w:rsidRPr="003B239C">
      <w:rPr>
        <w:sz w:val="20"/>
        <w:szCs w:val="20"/>
      </w:rPr>
      <w:fldChar w:fldCharType="begin"/>
    </w:r>
    <w:r w:rsidR="00D23121" w:rsidRPr="003B239C">
      <w:rPr>
        <w:sz w:val="20"/>
        <w:szCs w:val="20"/>
      </w:rPr>
      <w:instrText xml:space="preserve"> PAGE   \* MERGEFORMAT </w:instrText>
    </w:r>
    <w:r w:rsidR="00D23121" w:rsidRPr="003B239C">
      <w:rPr>
        <w:sz w:val="20"/>
        <w:szCs w:val="20"/>
      </w:rPr>
      <w:fldChar w:fldCharType="separate"/>
    </w:r>
    <w:r w:rsidR="0005241F">
      <w:rPr>
        <w:noProof/>
        <w:sz w:val="20"/>
        <w:szCs w:val="20"/>
      </w:rPr>
      <w:t>3</w:t>
    </w:r>
    <w:r w:rsidR="00D23121" w:rsidRPr="003B239C">
      <w:rPr>
        <w:noProof/>
        <w:sz w:val="20"/>
        <w:szCs w:val="20"/>
      </w:rPr>
      <w:fldChar w:fldCharType="end"/>
    </w:r>
    <w:r w:rsidR="00D23121" w:rsidRPr="003B239C">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FC04" w14:textId="4BDA9D48" w:rsidR="00D23121" w:rsidRPr="003B239C" w:rsidRDefault="00D23121" w:rsidP="00E538AE">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3C7FDF">
      <w:rPr>
        <w:noProof/>
        <w:sz w:val="20"/>
        <w:szCs w:val="20"/>
      </w:rPr>
      <w:t>1</w:t>
    </w:r>
    <w:r w:rsidRPr="003B239C">
      <w:rPr>
        <w:noProof/>
        <w:sz w:val="20"/>
        <w:szCs w:val="20"/>
      </w:rPr>
      <w:fldChar w:fldCharType="end"/>
    </w:r>
    <w:r w:rsidRPr="003B239C">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81F5" w14:textId="77777777" w:rsidR="000904FB" w:rsidRDefault="000904FB" w:rsidP="00C02D92">
      <w:pPr>
        <w:spacing w:after="0" w:line="240" w:lineRule="auto"/>
      </w:pPr>
      <w:r>
        <w:separator/>
      </w:r>
    </w:p>
  </w:footnote>
  <w:footnote w:type="continuationSeparator" w:id="0">
    <w:p w14:paraId="63158E0E" w14:textId="77777777" w:rsidR="000904FB" w:rsidRDefault="000904FB" w:rsidP="00C0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3BCB" w14:textId="77777777" w:rsidR="00640B63" w:rsidRDefault="0064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DAE3" w14:textId="77777777" w:rsidR="00D23121" w:rsidRDefault="00D23121">
    <w:pPr>
      <w:pStyle w:val="Header"/>
    </w:pPr>
  </w:p>
  <w:p w14:paraId="401D1E2A" w14:textId="77777777" w:rsidR="00D23121" w:rsidRDefault="00D23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A3A4" w14:textId="78956CCB" w:rsidR="00D23121" w:rsidRPr="00C02D92" w:rsidRDefault="00D23121">
    <w:pPr>
      <w:pStyle w:val="Header"/>
      <w:rPr>
        <w:b/>
        <w:sz w:val="28"/>
        <w:szCs w:val="28"/>
      </w:rPr>
    </w:pPr>
    <w:r w:rsidRPr="00C02D92">
      <w:rPr>
        <w:b/>
        <w:sz w:val="28"/>
        <w:szCs w:val="28"/>
      </w:rPr>
      <w:t>Purdue HRPP</w:t>
    </w:r>
    <w:r w:rsidR="00DF7F6F">
      <w:rPr>
        <w:b/>
        <w:sz w:val="28"/>
        <w:szCs w:val="28"/>
      </w:rPr>
      <w:t xml:space="preserve"> Researcher Guide</w:t>
    </w:r>
  </w:p>
  <w:tbl>
    <w:tblPr>
      <w:tblStyle w:val="TableGrid"/>
      <w:tblW w:w="0" w:type="auto"/>
      <w:tblLook w:val="04A0" w:firstRow="1" w:lastRow="0" w:firstColumn="1" w:lastColumn="0" w:noHBand="0" w:noVBand="1"/>
    </w:tblPr>
    <w:tblGrid>
      <w:gridCol w:w="6412"/>
    </w:tblGrid>
    <w:tr w:rsidR="00E839C8" w14:paraId="4F64E81B" w14:textId="77777777" w:rsidTr="002C2F9F">
      <w:trPr>
        <w:trHeight w:val="360"/>
      </w:trPr>
      <w:tc>
        <w:tcPr>
          <w:tcW w:w="6412" w:type="dxa"/>
          <w:vMerge w:val="restart"/>
          <w:vAlign w:val="center"/>
        </w:tcPr>
        <w:p w14:paraId="4527C5E9" w14:textId="6DFA7259" w:rsidR="00640B63" w:rsidRDefault="00E839C8" w:rsidP="009325A0">
          <w:pPr>
            <w:pStyle w:val="HRPPHeading3"/>
            <w:rPr>
              <w:b/>
            </w:rPr>
          </w:pPr>
          <w:r>
            <w:rPr>
              <w:b/>
            </w:rPr>
            <w:t>Procedures for Compensation</w:t>
          </w:r>
        </w:p>
      </w:tc>
    </w:tr>
    <w:tr w:rsidR="00E839C8" w14:paraId="2736898E" w14:textId="77777777" w:rsidTr="002C2F9F">
      <w:trPr>
        <w:trHeight w:val="360"/>
      </w:trPr>
      <w:tc>
        <w:tcPr>
          <w:tcW w:w="6412" w:type="dxa"/>
          <w:vMerge/>
          <w:vAlign w:val="center"/>
        </w:tcPr>
        <w:p w14:paraId="0B817716" w14:textId="77777777" w:rsidR="00E839C8" w:rsidRPr="000414B6" w:rsidRDefault="00E839C8" w:rsidP="009325A0">
          <w:pPr>
            <w:pStyle w:val="HRPPHeading3"/>
            <w:rPr>
              <w:b/>
            </w:rPr>
          </w:pPr>
        </w:p>
      </w:tc>
    </w:tr>
  </w:tbl>
  <w:p w14:paraId="7247E35A" w14:textId="77777777" w:rsidR="00D23121" w:rsidRDefault="00D2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B6025A"/>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BFE65C6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B01B5"/>
    <w:multiLevelType w:val="hybridMultilevel"/>
    <w:tmpl w:val="5E6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20B7"/>
    <w:multiLevelType w:val="hybridMultilevel"/>
    <w:tmpl w:val="873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51F89"/>
    <w:multiLevelType w:val="hybridMultilevel"/>
    <w:tmpl w:val="3594F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55FA"/>
    <w:multiLevelType w:val="hybridMultilevel"/>
    <w:tmpl w:val="4DF29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D1585B"/>
    <w:multiLevelType w:val="hybridMultilevel"/>
    <w:tmpl w:val="C24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B7AE3"/>
    <w:multiLevelType w:val="hybridMultilevel"/>
    <w:tmpl w:val="342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0528E"/>
    <w:multiLevelType w:val="multilevel"/>
    <w:tmpl w:val="3C7A67EE"/>
    <w:styleLink w:val="HRPPList"/>
    <w:lvl w:ilvl="0">
      <w:start w:val="1"/>
      <w:numFmt w:val="decimal"/>
      <w:lvlText w:val="%1."/>
      <w:lvlJc w:val="left"/>
      <w:pPr>
        <w:ind w:left="2520" w:hanging="360"/>
      </w:pPr>
      <w:rPr>
        <w:rFonts w:ascii="Garamond" w:hAnsi="Garamond" w:hint="default"/>
        <w:b/>
        <w:sz w:val="32"/>
      </w:rPr>
    </w:lvl>
    <w:lvl w:ilvl="1">
      <w:start w:val="1"/>
      <w:numFmt w:val="upperLetter"/>
      <w:lvlText w:val="%2."/>
      <w:lvlJc w:val="left"/>
      <w:pPr>
        <w:ind w:left="2880" w:hanging="360"/>
      </w:pPr>
      <w:rPr>
        <w:rFonts w:ascii="Garamond" w:hAnsi="Garamond" w:hint="default"/>
        <w:b/>
        <w:sz w:val="28"/>
      </w:rPr>
    </w:lvl>
    <w:lvl w:ilvl="2">
      <w:start w:val="1"/>
      <w:numFmt w:val="decimal"/>
      <w:lvlText w:val="%3."/>
      <w:lvlJc w:val="left"/>
      <w:pPr>
        <w:ind w:left="3240" w:hanging="360"/>
      </w:pPr>
      <w:rPr>
        <w:rFonts w:ascii="Garamond" w:hAnsi="Garamond" w:hint="default"/>
        <w:b/>
        <w:sz w:val="24"/>
      </w:rPr>
    </w:lvl>
    <w:lvl w:ilvl="3">
      <w:start w:val="1"/>
      <w:numFmt w:val="lowerLetter"/>
      <w:lvlText w:val="(%4)"/>
      <w:lvlJc w:val="left"/>
      <w:pPr>
        <w:ind w:left="3600" w:hanging="360"/>
      </w:pPr>
      <w:rPr>
        <w:rFonts w:ascii="Garamond" w:hAnsi="Garamond" w:hint="default"/>
        <w:sz w:val="24"/>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9" w15:restartNumberingAfterBreak="0">
    <w:nsid w:val="4B3859CB"/>
    <w:multiLevelType w:val="hybridMultilevel"/>
    <w:tmpl w:val="1AF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5196D"/>
    <w:multiLevelType w:val="hybridMultilevel"/>
    <w:tmpl w:val="3B64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568B"/>
    <w:multiLevelType w:val="multilevel"/>
    <w:tmpl w:val="3C7A67EE"/>
    <w:numStyleLink w:val="HRPPList"/>
  </w:abstractNum>
  <w:abstractNum w:abstractNumId="12" w15:restartNumberingAfterBreak="0">
    <w:nsid w:val="543B135A"/>
    <w:multiLevelType w:val="multilevel"/>
    <w:tmpl w:val="5394BBDE"/>
    <w:styleLink w:val="HRPPPolicyListStyle"/>
    <w:lvl w:ilvl="0">
      <w:start w:val="1"/>
      <w:numFmt w:val="upperRoman"/>
      <w:lvlText w:val="%1."/>
      <w:lvlJc w:val="left"/>
      <w:pPr>
        <w:ind w:left="360" w:hanging="360"/>
      </w:pPr>
      <w:rPr>
        <w:rFonts w:ascii="Bodoni MT" w:hAnsi="Bodoni MT" w:hint="default"/>
        <w:b/>
        <w:sz w:val="32"/>
      </w:rPr>
    </w:lvl>
    <w:lvl w:ilvl="1">
      <w:start w:val="1"/>
      <w:numFmt w:val="upperLetter"/>
      <w:lvlText w:val="%2."/>
      <w:lvlJc w:val="left"/>
      <w:pPr>
        <w:ind w:left="720" w:hanging="360"/>
      </w:pPr>
      <w:rPr>
        <w:rFonts w:ascii="Bodoni MT" w:hAnsi="Bodoni MT" w:hint="default"/>
        <w:b/>
        <w:i w:val="0"/>
        <w:color w:val="auto"/>
        <w:sz w:val="28"/>
      </w:rPr>
    </w:lvl>
    <w:lvl w:ilvl="2">
      <w:start w:val="1"/>
      <w:numFmt w:val="decimal"/>
      <w:lvlText w:val="%3."/>
      <w:lvlJc w:val="left"/>
      <w:pPr>
        <w:ind w:left="1080" w:hanging="360"/>
      </w:pPr>
      <w:rPr>
        <w:rFonts w:ascii="Garamond" w:hAnsi="Garamond" w:hint="default"/>
        <w:color w:val="auto"/>
        <w:sz w:val="24"/>
      </w:rPr>
    </w:lvl>
    <w:lvl w:ilvl="3">
      <w:start w:val="1"/>
      <w:numFmt w:val="lowerLetter"/>
      <w:lvlText w:val="%4."/>
      <w:lvlJc w:val="left"/>
      <w:pPr>
        <w:ind w:left="1440" w:hanging="360"/>
      </w:pPr>
      <w:rPr>
        <w:rFonts w:ascii="Garamond" w:hAnsi="Garamond" w:hint="default"/>
        <w:color w:val="auto"/>
        <w:sz w:val="24"/>
      </w:rPr>
    </w:lvl>
    <w:lvl w:ilvl="4">
      <w:start w:val="1"/>
      <w:numFmt w:val="lowerRoman"/>
      <w:lvlText w:val="(%5)"/>
      <w:lvlJc w:val="left"/>
      <w:pPr>
        <w:ind w:left="1800" w:hanging="360"/>
      </w:pPr>
      <w:rPr>
        <w:rFonts w:ascii="Garamond" w:hAnsi="Garamond" w:hint="default"/>
        <w:color w:val="auto"/>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color w:val="auto"/>
        <w:sz w:val="24"/>
      </w:rPr>
    </w:lvl>
    <w:lvl w:ilvl="7">
      <w:start w:val="1"/>
      <w:numFmt w:val="lowerLetter"/>
      <w:lvlText w:val="%8)"/>
      <w:lvlJc w:val="left"/>
      <w:pPr>
        <w:ind w:left="2880" w:hanging="360"/>
      </w:pPr>
      <w:rPr>
        <w:rFonts w:ascii="Garamond" w:hAnsi="Garamond" w:hint="default"/>
        <w:color w:val="auto"/>
        <w:sz w:val="24"/>
      </w:rPr>
    </w:lvl>
    <w:lvl w:ilvl="8">
      <w:start w:val="1"/>
      <w:numFmt w:val="lowerRoman"/>
      <w:lvlText w:val="%9)"/>
      <w:lvlJc w:val="left"/>
      <w:pPr>
        <w:ind w:left="3240" w:hanging="360"/>
      </w:pPr>
      <w:rPr>
        <w:rFonts w:ascii="Garamond" w:hAnsi="Garamond" w:hint="default"/>
        <w:color w:val="auto"/>
        <w:sz w:val="24"/>
      </w:rPr>
    </w:lvl>
  </w:abstractNum>
  <w:abstractNum w:abstractNumId="13" w15:restartNumberingAfterBreak="0">
    <w:nsid w:val="5D7D3FCB"/>
    <w:multiLevelType w:val="multilevel"/>
    <w:tmpl w:val="5394BBDE"/>
    <w:numStyleLink w:val="HRPPPolicyListStyle"/>
  </w:abstractNum>
  <w:abstractNum w:abstractNumId="14" w15:restartNumberingAfterBreak="0">
    <w:nsid w:val="63E92BFF"/>
    <w:multiLevelType w:val="hybridMultilevel"/>
    <w:tmpl w:val="0A9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B6A62"/>
    <w:multiLevelType w:val="hybridMultilevel"/>
    <w:tmpl w:val="0C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16F"/>
    <w:multiLevelType w:val="hybridMultilevel"/>
    <w:tmpl w:val="360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A271D"/>
    <w:multiLevelType w:val="hybridMultilevel"/>
    <w:tmpl w:val="9F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06ED2"/>
    <w:multiLevelType w:val="multilevel"/>
    <w:tmpl w:val="581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1"/>
  </w:num>
  <w:num w:numId="5">
    <w:abstractNumId w:val="8"/>
  </w:num>
  <w:num w:numId="6">
    <w:abstractNumId w:val="11"/>
  </w:num>
  <w:num w:numId="7">
    <w:abstractNumId w:val="18"/>
  </w:num>
  <w:num w:numId="8">
    <w:abstractNumId w:val="3"/>
  </w:num>
  <w:num w:numId="9">
    <w:abstractNumId w:val="9"/>
  </w:num>
  <w:num w:numId="10">
    <w:abstractNumId w:val="15"/>
  </w:num>
  <w:num w:numId="11">
    <w:abstractNumId w:val="16"/>
  </w:num>
  <w:num w:numId="12">
    <w:abstractNumId w:val="14"/>
  </w:num>
  <w:num w:numId="13">
    <w:abstractNumId w:val="7"/>
  </w:num>
  <w:num w:numId="14">
    <w:abstractNumId w:val="17"/>
  </w:num>
  <w:num w:numId="15">
    <w:abstractNumId w:val="5"/>
  </w:num>
  <w:num w:numId="16">
    <w:abstractNumId w:val="6"/>
  </w:num>
  <w:num w:numId="17">
    <w:abstractNumId w:val="2"/>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EA"/>
    <w:rsid w:val="00011899"/>
    <w:rsid w:val="00015AEB"/>
    <w:rsid w:val="000202BE"/>
    <w:rsid w:val="00022766"/>
    <w:rsid w:val="00024FC8"/>
    <w:rsid w:val="0005241F"/>
    <w:rsid w:val="000537F2"/>
    <w:rsid w:val="00067F06"/>
    <w:rsid w:val="00074CF0"/>
    <w:rsid w:val="00081845"/>
    <w:rsid w:val="000904FB"/>
    <w:rsid w:val="000938D5"/>
    <w:rsid w:val="000C0EA1"/>
    <w:rsid w:val="000C6D97"/>
    <w:rsid w:val="000E5502"/>
    <w:rsid w:val="000F0A7D"/>
    <w:rsid w:val="001107A7"/>
    <w:rsid w:val="0015483F"/>
    <w:rsid w:val="001929B4"/>
    <w:rsid w:val="001963B3"/>
    <w:rsid w:val="001B3E92"/>
    <w:rsid w:val="001E5236"/>
    <w:rsid w:val="001F5A43"/>
    <w:rsid w:val="00206C90"/>
    <w:rsid w:val="00210443"/>
    <w:rsid w:val="002215F5"/>
    <w:rsid w:val="002506EA"/>
    <w:rsid w:val="00273A7B"/>
    <w:rsid w:val="002752C8"/>
    <w:rsid w:val="00276E55"/>
    <w:rsid w:val="002822F6"/>
    <w:rsid w:val="002A1AE9"/>
    <w:rsid w:val="002A699B"/>
    <w:rsid w:val="002C2F9F"/>
    <w:rsid w:val="002F5083"/>
    <w:rsid w:val="00313AAF"/>
    <w:rsid w:val="00340AE2"/>
    <w:rsid w:val="003B239C"/>
    <w:rsid w:val="003C7FDF"/>
    <w:rsid w:val="003E4A4D"/>
    <w:rsid w:val="00404C0A"/>
    <w:rsid w:val="00406276"/>
    <w:rsid w:val="0041038B"/>
    <w:rsid w:val="0041626C"/>
    <w:rsid w:val="00435AEA"/>
    <w:rsid w:val="004510FE"/>
    <w:rsid w:val="00452A52"/>
    <w:rsid w:val="00464ADC"/>
    <w:rsid w:val="00484CB9"/>
    <w:rsid w:val="0048599C"/>
    <w:rsid w:val="004966E5"/>
    <w:rsid w:val="004A5FDB"/>
    <w:rsid w:val="004C0BD2"/>
    <w:rsid w:val="004C2F31"/>
    <w:rsid w:val="004C3B49"/>
    <w:rsid w:val="004E0A5B"/>
    <w:rsid w:val="004E7D99"/>
    <w:rsid w:val="004F181E"/>
    <w:rsid w:val="004F21A4"/>
    <w:rsid w:val="004F4ED3"/>
    <w:rsid w:val="004F6ABB"/>
    <w:rsid w:val="00547E74"/>
    <w:rsid w:val="00555B8C"/>
    <w:rsid w:val="00592D22"/>
    <w:rsid w:val="0059439D"/>
    <w:rsid w:val="0059627A"/>
    <w:rsid w:val="005C339A"/>
    <w:rsid w:val="005C3905"/>
    <w:rsid w:val="005D249E"/>
    <w:rsid w:val="00640B63"/>
    <w:rsid w:val="006B0081"/>
    <w:rsid w:val="006B6C0A"/>
    <w:rsid w:val="006F3553"/>
    <w:rsid w:val="00706A27"/>
    <w:rsid w:val="00716181"/>
    <w:rsid w:val="007235B7"/>
    <w:rsid w:val="0072429C"/>
    <w:rsid w:val="00752828"/>
    <w:rsid w:val="0075303C"/>
    <w:rsid w:val="00757F87"/>
    <w:rsid w:val="00763FF9"/>
    <w:rsid w:val="00773C59"/>
    <w:rsid w:val="00784673"/>
    <w:rsid w:val="00796ACC"/>
    <w:rsid w:val="00796CAF"/>
    <w:rsid w:val="007A02B6"/>
    <w:rsid w:val="007B17F1"/>
    <w:rsid w:val="007D079F"/>
    <w:rsid w:val="007E23B7"/>
    <w:rsid w:val="007F72F8"/>
    <w:rsid w:val="00803021"/>
    <w:rsid w:val="00810271"/>
    <w:rsid w:val="00827AA2"/>
    <w:rsid w:val="008625D4"/>
    <w:rsid w:val="00862741"/>
    <w:rsid w:val="008756E7"/>
    <w:rsid w:val="00880E56"/>
    <w:rsid w:val="008C64F9"/>
    <w:rsid w:val="008E0639"/>
    <w:rsid w:val="008E58D7"/>
    <w:rsid w:val="008F4401"/>
    <w:rsid w:val="008F4A18"/>
    <w:rsid w:val="009018A5"/>
    <w:rsid w:val="0091350B"/>
    <w:rsid w:val="00926A82"/>
    <w:rsid w:val="009272B0"/>
    <w:rsid w:val="009325A0"/>
    <w:rsid w:val="009457D7"/>
    <w:rsid w:val="009750BA"/>
    <w:rsid w:val="009803A9"/>
    <w:rsid w:val="009A32E5"/>
    <w:rsid w:val="009B42E7"/>
    <w:rsid w:val="009C4CCD"/>
    <w:rsid w:val="00A234E7"/>
    <w:rsid w:val="00A31539"/>
    <w:rsid w:val="00A343A9"/>
    <w:rsid w:val="00A84A7C"/>
    <w:rsid w:val="00AA6065"/>
    <w:rsid w:val="00AB37DB"/>
    <w:rsid w:val="00AB61A3"/>
    <w:rsid w:val="00AC452F"/>
    <w:rsid w:val="00AE4775"/>
    <w:rsid w:val="00AE6382"/>
    <w:rsid w:val="00AF5182"/>
    <w:rsid w:val="00B23CBA"/>
    <w:rsid w:val="00B422E9"/>
    <w:rsid w:val="00B71915"/>
    <w:rsid w:val="00B91A19"/>
    <w:rsid w:val="00BB4995"/>
    <w:rsid w:val="00BB7934"/>
    <w:rsid w:val="00BE2F7C"/>
    <w:rsid w:val="00C02D92"/>
    <w:rsid w:val="00C10782"/>
    <w:rsid w:val="00C25104"/>
    <w:rsid w:val="00C50A3E"/>
    <w:rsid w:val="00C50B21"/>
    <w:rsid w:val="00C65BAB"/>
    <w:rsid w:val="00C87BE1"/>
    <w:rsid w:val="00C90FD2"/>
    <w:rsid w:val="00C91F8F"/>
    <w:rsid w:val="00CF1593"/>
    <w:rsid w:val="00CF3158"/>
    <w:rsid w:val="00CF610E"/>
    <w:rsid w:val="00D23121"/>
    <w:rsid w:val="00D42D0D"/>
    <w:rsid w:val="00D46728"/>
    <w:rsid w:val="00D62637"/>
    <w:rsid w:val="00DD20DE"/>
    <w:rsid w:val="00DE6C0D"/>
    <w:rsid w:val="00DF7F6F"/>
    <w:rsid w:val="00E01609"/>
    <w:rsid w:val="00E469A3"/>
    <w:rsid w:val="00E538AE"/>
    <w:rsid w:val="00E809AF"/>
    <w:rsid w:val="00E839C8"/>
    <w:rsid w:val="00EC02A1"/>
    <w:rsid w:val="00EC2CE3"/>
    <w:rsid w:val="00EC6E54"/>
    <w:rsid w:val="00F106B6"/>
    <w:rsid w:val="00F40E3B"/>
    <w:rsid w:val="00F53267"/>
    <w:rsid w:val="00F5628A"/>
    <w:rsid w:val="00F86414"/>
    <w:rsid w:val="00F94AA4"/>
    <w:rsid w:val="00FB4D86"/>
    <w:rsid w:val="00FC0F79"/>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1DBC"/>
  <w15:docId w15:val="{EF6E2A91-BDB0-4536-80DD-8B31516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7F1"/>
  </w:style>
  <w:style w:type="paragraph" w:styleId="Heading1">
    <w:name w:val="heading 1"/>
    <w:next w:val="Normal"/>
    <w:link w:val="Heading1Char"/>
    <w:uiPriority w:val="9"/>
    <w:qFormat/>
    <w:rsid w:val="002506EA"/>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semiHidden/>
    <w:unhideWhenUsed/>
    <w:qFormat/>
    <w:rsid w:val="002506EA"/>
    <w:pPr>
      <w:spacing w:before="200"/>
      <w:outlineLvl w:val="1"/>
    </w:pPr>
    <w:rPr>
      <w:b w:val="0"/>
      <w:bCs w:val="0"/>
      <w:color w:val="auto"/>
      <w:sz w:val="26"/>
      <w:szCs w:val="26"/>
    </w:rPr>
  </w:style>
  <w:style w:type="paragraph" w:styleId="Heading3">
    <w:name w:val="heading 3"/>
    <w:basedOn w:val="Heading2"/>
    <w:next w:val="Normal"/>
    <w:link w:val="Heading3Char"/>
    <w:uiPriority w:val="9"/>
    <w:semiHidden/>
    <w:unhideWhenUsed/>
    <w:qFormat/>
    <w:rsid w:val="002506EA"/>
    <w:pPr>
      <w:outlineLvl w:val="2"/>
    </w:pPr>
    <w:rPr>
      <w:b/>
      <w:bCs/>
    </w:rPr>
  </w:style>
  <w:style w:type="paragraph" w:styleId="Heading4">
    <w:name w:val="heading 4"/>
    <w:basedOn w:val="Heading3"/>
    <w:next w:val="Normal"/>
    <w:link w:val="Heading4Char"/>
    <w:uiPriority w:val="9"/>
    <w:semiHidden/>
    <w:unhideWhenUsed/>
    <w:qFormat/>
    <w:rsid w:val="002506EA"/>
    <w:pPr>
      <w:outlineLvl w:val="3"/>
    </w:pPr>
    <w:rPr>
      <w:b w:val="0"/>
      <w:bCs w:val="0"/>
      <w:i/>
      <w:iCs/>
    </w:rPr>
  </w:style>
  <w:style w:type="paragraph" w:styleId="Heading5">
    <w:name w:val="heading 5"/>
    <w:basedOn w:val="Heading4"/>
    <w:next w:val="Normal"/>
    <w:link w:val="Heading5Char"/>
    <w:uiPriority w:val="9"/>
    <w:semiHidden/>
    <w:unhideWhenUsed/>
    <w:qFormat/>
    <w:rsid w:val="002506EA"/>
    <w:pPr>
      <w:outlineLvl w:val="4"/>
    </w:pPr>
    <w:rPr>
      <w:color w:val="243F60" w:themeColor="accent1" w:themeShade="7F"/>
    </w:rPr>
  </w:style>
  <w:style w:type="paragraph" w:styleId="Heading6">
    <w:name w:val="heading 6"/>
    <w:basedOn w:val="Heading5"/>
    <w:next w:val="Normal"/>
    <w:link w:val="Heading6Char"/>
    <w:uiPriority w:val="9"/>
    <w:semiHidden/>
    <w:unhideWhenUsed/>
    <w:qFormat/>
    <w:rsid w:val="002506EA"/>
    <w:pPr>
      <w:outlineLvl w:val="5"/>
    </w:pPr>
    <w:rPr>
      <w:i w:val="0"/>
      <w:iCs w:val="0"/>
    </w:rPr>
  </w:style>
  <w:style w:type="paragraph" w:styleId="Heading7">
    <w:name w:val="heading 7"/>
    <w:basedOn w:val="Heading6"/>
    <w:next w:val="Normal"/>
    <w:link w:val="Heading7Char"/>
    <w:uiPriority w:val="9"/>
    <w:semiHidden/>
    <w:unhideWhenUsed/>
    <w:qFormat/>
    <w:rsid w:val="002506EA"/>
    <w:pPr>
      <w:outlineLvl w:val="6"/>
    </w:pPr>
    <w:rPr>
      <w:i/>
      <w:iCs/>
      <w:color w:val="404040" w:themeColor="text1" w:themeTint="BF"/>
    </w:rPr>
  </w:style>
  <w:style w:type="paragraph" w:styleId="Heading8">
    <w:name w:val="heading 8"/>
    <w:basedOn w:val="Heading7"/>
    <w:next w:val="Normal"/>
    <w:link w:val="Heading8Char"/>
    <w:uiPriority w:val="9"/>
    <w:semiHidden/>
    <w:unhideWhenUsed/>
    <w:qFormat/>
    <w:rsid w:val="002506EA"/>
    <w:pPr>
      <w:outlineLvl w:val="7"/>
    </w:pPr>
    <w:rPr>
      <w:sz w:val="20"/>
      <w:szCs w:val="20"/>
    </w:rPr>
  </w:style>
  <w:style w:type="paragraph" w:styleId="Heading9">
    <w:name w:val="heading 9"/>
    <w:basedOn w:val="Heading8"/>
    <w:next w:val="Normal"/>
    <w:link w:val="Heading9Char"/>
    <w:uiPriority w:val="9"/>
    <w:semiHidden/>
    <w:unhideWhenUsed/>
    <w:qFormat/>
    <w:rsid w:val="002506EA"/>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A"/>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2506E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2506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06EA"/>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2506EA"/>
    <w:rPr>
      <w:rFonts w:asciiTheme="majorHAnsi" w:eastAsiaTheme="majorEastAsia" w:hAnsiTheme="majorHAnsi" w:cstheme="majorBidi"/>
      <w:i/>
      <w:iCs/>
      <w:color w:val="243F60" w:themeColor="accent1" w:themeShade="7F"/>
      <w:sz w:val="26"/>
      <w:szCs w:val="26"/>
    </w:rPr>
  </w:style>
  <w:style w:type="character" w:customStyle="1" w:styleId="Heading6Char">
    <w:name w:val="Heading 6 Char"/>
    <w:basedOn w:val="DefaultParagraphFont"/>
    <w:link w:val="Heading6"/>
    <w:uiPriority w:val="9"/>
    <w:semiHidden/>
    <w:rsid w:val="002506EA"/>
    <w:rPr>
      <w:rFonts w:asciiTheme="majorHAnsi" w:eastAsiaTheme="majorEastAsia" w:hAnsiTheme="majorHAnsi" w:cstheme="majorBidi"/>
      <w:color w:val="243F60" w:themeColor="accent1" w:themeShade="7F"/>
      <w:sz w:val="26"/>
      <w:szCs w:val="26"/>
    </w:rPr>
  </w:style>
  <w:style w:type="character" w:customStyle="1" w:styleId="Heading7Char">
    <w:name w:val="Heading 7 Char"/>
    <w:basedOn w:val="DefaultParagraphFont"/>
    <w:link w:val="Heading7"/>
    <w:uiPriority w:val="9"/>
    <w:semiHidden/>
    <w:rsid w:val="002506EA"/>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semiHidden/>
    <w:rsid w:val="002506EA"/>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semiHidden/>
    <w:rsid w:val="002506EA"/>
    <w:rPr>
      <w:rFonts w:asciiTheme="majorHAnsi" w:eastAsiaTheme="majorEastAsia" w:hAnsiTheme="majorHAnsi" w:cstheme="majorBidi"/>
      <w:color w:val="404040" w:themeColor="text1" w:themeTint="BF"/>
      <w:sz w:val="20"/>
      <w:szCs w:val="20"/>
    </w:rPr>
  </w:style>
  <w:style w:type="paragraph" w:customStyle="1" w:styleId="HRPPNormal">
    <w:name w:val="HRPP Normal"/>
    <w:link w:val="HRPPNormalChar"/>
    <w:qFormat/>
    <w:rsid w:val="007235B7"/>
  </w:style>
  <w:style w:type="numbering" w:customStyle="1" w:styleId="HRPPPolicyListStyle">
    <w:name w:val="HRPP Policy List Style"/>
    <w:uiPriority w:val="99"/>
    <w:rsid w:val="002822F6"/>
    <w:pPr>
      <w:numPr>
        <w:numId w:val="1"/>
      </w:numPr>
    </w:pPr>
  </w:style>
  <w:style w:type="paragraph" w:customStyle="1" w:styleId="HRPPTitle">
    <w:name w:val="HRPP Title"/>
    <w:basedOn w:val="HRPPNormal"/>
    <w:link w:val="HRPPTitleChar"/>
    <w:qFormat/>
    <w:rsid w:val="005D249E"/>
    <w:pPr>
      <w:jc w:val="center"/>
    </w:pPr>
    <w:rPr>
      <w:smallCaps/>
      <w:sz w:val="52"/>
    </w:rPr>
  </w:style>
  <w:style w:type="character" w:customStyle="1" w:styleId="HRPPNormalChar">
    <w:name w:val="HRPP Normal Char"/>
    <w:basedOn w:val="DefaultParagraphFont"/>
    <w:link w:val="HRPPNormal"/>
    <w:rsid w:val="00AB37DB"/>
    <w:rPr>
      <w:rFonts w:ascii="Garamond" w:hAnsi="Garamond"/>
    </w:rPr>
  </w:style>
  <w:style w:type="character" w:customStyle="1" w:styleId="HRPPTitleChar">
    <w:name w:val="HRPP Title Char"/>
    <w:basedOn w:val="HRPPNormalChar"/>
    <w:link w:val="HRPPTitle"/>
    <w:rsid w:val="005D249E"/>
    <w:rPr>
      <w:rFonts w:ascii="Garamond" w:hAnsi="Garamond"/>
      <w:smallCaps/>
      <w:sz w:val="52"/>
    </w:rPr>
  </w:style>
  <w:style w:type="paragraph" w:customStyle="1" w:styleId="HRPPHeading1">
    <w:name w:val="HRPP Heading 1"/>
    <w:basedOn w:val="HRPPNormal"/>
    <w:link w:val="HRPPHeading1Char"/>
    <w:qFormat/>
    <w:rsid w:val="005D249E"/>
    <w:rPr>
      <w:smallCaps/>
      <w:sz w:val="36"/>
    </w:rPr>
  </w:style>
  <w:style w:type="paragraph" w:customStyle="1" w:styleId="HRPPHeading2">
    <w:name w:val="HRPP Heading 2"/>
    <w:basedOn w:val="HRPPNormal"/>
    <w:link w:val="HRPPHeading2Char"/>
    <w:qFormat/>
    <w:rsid w:val="005D249E"/>
    <w:rPr>
      <w:smallCaps/>
      <w:sz w:val="32"/>
    </w:rPr>
  </w:style>
  <w:style w:type="character" w:customStyle="1" w:styleId="HRPPHeading1Char">
    <w:name w:val="HRPP Heading 1 Char"/>
    <w:basedOn w:val="HRPPNormalChar"/>
    <w:link w:val="HRPPHeading1"/>
    <w:rsid w:val="005D249E"/>
    <w:rPr>
      <w:rFonts w:ascii="Garamond" w:hAnsi="Garamond"/>
      <w:smallCaps/>
      <w:sz w:val="36"/>
    </w:rPr>
  </w:style>
  <w:style w:type="character" w:customStyle="1" w:styleId="HRPPHeading2Char">
    <w:name w:val="HRPP Heading 2 Char"/>
    <w:basedOn w:val="HRPPNormalChar"/>
    <w:link w:val="HRPPHeading2"/>
    <w:rsid w:val="005D249E"/>
    <w:rPr>
      <w:rFonts w:ascii="Garamond" w:hAnsi="Garamond"/>
      <w:smallCaps/>
      <w:sz w:val="32"/>
    </w:rPr>
  </w:style>
  <w:style w:type="paragraph" w:customStyle="1" w:styleId="HRPPSubheading1">
    <w:name w:val="HRPP Subheading 1"/>
    <w:basedOn w:val="HRPPHeading2"/>
    <w:link w:val="HRPPSubheading1Char"/>
    <w:qFormat/>
    <w:rsid w:val="00BB7934"/>
    <w:rPr>
      <w:sz w:val="27"/>
    </w:rPr>
  </w:style>
  <w:style w:type="character" w:customStyle="1" w:styleId="HRPPSubheading1Char">
    <w:name w:val="HRPP Subheading 1 Char"/>
    <w:basedOn w:val="HRPPHeading2Char"/>
    <w:link w:val="HRPPSubheading1"/>
    <w:rsid w:val="00BB7934"/>
    <w:rPr>
      <w:rFonts w:ascii="Garamond" w:hAnsi="Garamond"/>
      <w:smallCaps/>
      <w:sz w:val="27"/>
    </w:rPr>
  </w:style>
  <w:style w:type="paragraph" w:styleId="Header">
    <w:name w:val="header"/>
    <w:basedOn w:val="Normal"/>
    <w:link w:val="HeaderChar"/>
    <w:uiPriority w:val="99"/>
    <w:unhideWhenUsed/>
    <w:rsid w:val="00C0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92"/>
  </w:style>
  <w:style w:type="paragraph" w:styleId="Footer">
    <w:name w:val="footer"/>
    <w:basedOn w:val="Normal"/>
    <w:link w:val="FooterChar"/>
    <w:uiPriority w:val="99"/>
    <w:unhideWhenUsed/>
    <w:rsid w:val="00C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92"/>
  </w:style>
  <w:style w:type="paragraph" w:styleId="BalloonText">
    <w:name w:val="Balloon Text"/>
    <w:basedOn w:val="Normal"/>
    <w:link w:val="BalloonTextChar"/>
    <w:uiPriority w:val="99"/>
    <w:semiHidden/>
    <w:unhideWhenUsed/>
    <w:rsid w:val="00C0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92"/>
    <w:rPr>
      <w:rFonts w:ascii="Tahoma" w:hAnsi="Tahoma" w:cs="Tahoma"/>
      <w:sz w:val="16"/>
      <w:szCs w:val="16"/>
    </w:rPr>
  </w:style>
  <w:style w:type="paragraph" w:customStyle="1" w:styleId="HRPPHeading3">
    <w:name w:val="HRPP Heading 3"/>
    <w:basedOn w:val="HRPPNormal"/>
    <w:link w:val="HRPPHeading3Char"/>
    <w:qFormat/>
    <w:rsid w:val="00C02D92"/>
    <w:rPr>
      <w:sz w:val="32"/>
    </w:rPr>
  </w:style>
  <w:style w:type="character" w:customStyle="1" w:styleId="HRPPHeading3Char">
    <w:name w:val="HRPP Heading 3 Char"/>
    <w:basedOn w:val="HRPPNormalChar"/>
    <w:link w:val="HRPPHeading3"/>
    <w:rsid w:val="00C02D92"/>
    <w:rPr>
      <w:rFonts w:ascii="Garamond" w:hAnsi="Garamond"/>
      <w:sz w:val="32"/>
    </w:rPr>
  </w:style>
  <w:style w:type="paragraph" w:customStyle="1" w:styleId="HRPPBodyText">
    <w:name w:val="HRPP Body Text"/>
    <w:basedOn w:val="HRPPNormal"/>
    <w:link w:val="HRPPBodyTextChar"/>
    <w:qFormat/>
    <w:rsid w:val="00E538AE"/>
    <w:pPr>
      <w:spacing w:after="120" w:line="240" w:lineRule="auto"/>
    </w:pPr>
  </w:style>
  <w:style w:type="character" w:customStyle="1" w:styleId="HRPPBodyTextChar">
    <w:name w:val="HRPP Body Text Char"/>
    <w:basedOn w:val="HRPPNormalChar"/>
    <w:link w:val="HRPPBodyText"/>
    <w:rsid w:val="00E538AE"/>
    <w:rPr>
      <w:rFonts w:ascii="Garamond" w:hAnsi="Garamond"/>
    </w:rPr>
  </w:style>
  <w:style w:type="table" w:styleId="TableGrid">
    <w:name w:val="Table Grid"/>
    <w:basedOn w:val="TableNormal"/>
    <w:uiPriority w:val="59"/>
    <w:rsid w:val="00C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PStyle1">
    <w:name w:val="HRPP Style1"/>
    <w:link w:val="HRPPStyle1Char"/>
    <w:qFormat/>
    <w:rsid w:val="00AF5182"/>
    <w:pPr>
      <w:spacing w:after="120" w:line="240" w:lineRule="auto"/>
    </w:pPr>
    <w:rPr>
      <w:b/>
      <w:sz w:val="32"/>
    </w:rPr>
  </w:style>
  <w:style w:type="paragraph" w:customStyle="1" w:styleId="HRPPStyle2">
    <w:name w:val="HRPP Style2"/>
    <w:link w:val="HRPPStyle2Char"/>
    <w:qFormat/>
    <w:rsid w:val="00015AEB"/>
    <w:pPr>
      <w:spacing w:after="120" w:line="240" w:lineRule="auto"/>
    </w:pPr>
    <w:rPr>
      <w:b/>
      <w:sz w:val="28"/>
    </w:rPr>
  </w:style>
  <w:style w:type="character" w:customStyle="1" w:styleId="HRPPStyle1Char">
    <w:name w:val="HRPP Style1 Char"/>
    <w:basedOn w:val="DefaultParagraphFont"/>
    <w:link w:val="HRPPStyle1"/>
    <w:rsid w:val="00AF5182"/>
    <w:rPr>
      <w:b/>
      <w:sz w:val="32"/>
    </w:rPr>
  </w:style>
  <w:style w:type="paragraph" w:customStyle="1" w:styleId="HRPPStyle3">
    <w:name w:val="HRPP Style3"/>
    <w:link w:val="HRPPStyle3Char"/>
    <w:qFormat/>
    <w:rsid w:val="00015AEB"/>
    <w:pPr>
      <w:spacing w:after="120" w:line="240" w:lineRule="auto"/>
    </w:pPr>
    <w:rPr>
      <w:b/>
      <w:sz w:val="27"/>
    </w:rPr>
  </w:style>
  <w:style w:type="character" w:customStyle="1" w:styleId="HRPPStyle2Char">
    <w:name w:val="HRPP Style2 Char"/>
    <w:basedOn w:val="DefaultParagraphFont"/>
    <w:link w:val="HRPPStyle2"/>
    <w:rsid w:val="00015AEB"/>
    <w:rPr>
      <w:b/>
      <w:sz w:val="28"/>
    </w:rPr>
  </w:style>
  <w:style w:type="character" w:customStyle="1" w:styleId="HRPPStyle3Char">
    <w:name w:val="HRPP Style3 Char"/>
    <w:basedOn w:val="DefaultParagraphFont"/>
    <w:link w:val="HRPPStyle3"/>
    <w:rsid w:val="00015AEB"/>
    <w:rPr>
      <w:b/>
      <w:sz w:val="27"/>
    </w:rPr>
  </w:style>
  <w:style w:type="numbering" w:customStyle="1" w:styleId="HRPPList">
    <w:name w:val="HRPP List"/>
    <w:basedOn w:val="NoList"/>
    <w:uiPriority w:val="99"/>
    <w:rsid w:val="002752C8"/>
    <w:pPr>
      <w:numPr>
        <w:numId w:val="5"/>
      </w:numPr>
    </w:pPr>
  </w:style>
  <w:style w:type="character" w:styleId="Hyperlink">
    <w:name w:val="Hyperlink"/>
    <w:basedOn w:val="DefaultParagraphFont"/>
    <w:uiPriority w:val="99"/>
    <w:unhideWhenUsed/>
    <w:rsid w:val="00FE365D"/>
    <w:rPr>
      <w:color w:val="0000FF" w:themeColor="hyperlink"/>
      <w:u w:val="none"/>
    </w:rPr>
  </w:style>
  <w:style w:type="character" w:styleId="FollowedHyperlink">
    <w:name w:val="FollowedHyperlink"/>
    <w:basedOn w:val="DefaultParagraphFont"/>
    <w:uiPriority w:val="99"/>
    <w:semiHidden/>
    <w:unhideWhenUsed/>
    <w:rsid w:val="00FE365D"/>
    <w:rPr>
      <w:color w:val="0000FF"/>
      <w:u w:val="none"/>
    </w:rPr>
  </w:style>
  <w:style w:type="character" w:styleId="CommentReference">
    <w:name w:val="annotation reference"/>
    <w:basedOn w:val="DefaultParagraphFont"/>
    <w:uiPriority w:val="99"/>
    <w:semiHidden/>
    <w:unhideWhenUsed/>
    <w:rsid w:val="00B71915"/>
    <w:rPr>
      <w:sz w:val="16"/>
      <w:szCs w:val="16"/>
    </w:rPr>
  </w:style>
  <w:style w:type="paragraph" w:styleId="CommentText">
    <w:name w:val="annotation text"/>
    <w:basedOn w:val="Normal"/>
    <w:link w:val="CommentTextChar"/>
    <w:uiPriority w:val="99"/>
    <w:semiHidden/>
    <w:unhideWhenUsed/>
    <w:rsid w:val="00B71915"/>
    <w:pPr>
      <w:spacing w:line="240" w:lineRule="auto"/>
    </w:pPr>
    <w:rPr>
      <w:sz w:val="20"/>
      <w:szCs w:val="20"/>
    </w:rPr>
  </w:style>
  <w:style w:type="character" w:customStyle="1" w:styleId="CommentTextChar">
    <w:name w:val="Comment Text Char"/>
    <w:basedOn w:val="DefaultParagraphFont"/>
    <w:link w:val="CommentText"/>
    <w:uiPriority w:val="99"/>
    <w:semiHidden/>
    <w:rsid w:val="00B71915"/>
    <w:rPr>
      <w:sz w:val="20"/>
      <w:szCs w:val="20"/>
    </w:rPr>
  </w:style>
  <w:style w:type="paragraph" w:styleId="CommentSubject">
    <w:name w:val="annotation subject"/>
    <w:basedOn w:val="CommentText"/>
    <w:next w:val="CommentText"/>
    <w:link w:val="CommentSubjectChar"/>
    <w:uiPriority w:val="99"/>
    <w:semiHidden/>
    <w:unhideWhenUsed/>
    <w:rsid w:val="00B71915"/>
    <w:rPr>
      <w:b/>
      <w:bCs/>
    </w:rPr>
  </w:style>
  <w:style w:type="character" w:customStyle="1" w:styleId="CommentSubjectChar">
    <w:name w:val="Comment Subject Char"/>
    <w:basedOn w:val="CommentTextChar"/>
    <w:link w:val="CommentSubject"/>
    <w:uiPriority w:val="99"/>
    <w:semiHidden/>
    <w:rsid w:val="00B71915"/>
    <w:rPr>
      <w:b/>
      <w:bCs/>
      <w:sz w:val="20"/>
      <w:szCs w:val="20"/>
    </w:rPr>
  </w:style>
  <w:style w:type="paragraph" w:customStyle="1" w:styleId="booktitle">
    <w:name w:val="booktitle"/>
    <w:basedOn w:val="Normal"/>
    <w:rsid w:val="004E7D99"/>
    <w:pPr>
      <w:spacing w:before="100" w:beforeAutospacing="1" w:after="100" w:afterAutospacing="1" w:line="240" w:lineRule="auto"/>
    </w:pPr>
    <w:rPr>
      <w:rFonts w:ascii="Times New Roman" w:eastAsia="Times New Roman" w:hAnsi="Times New Roman" w:cs="Times New Roman"/>
    </w:rPr>
  </w:style>
  <w:style w:type="paragraph" w:customStyle="1" w:styleId="authors">
    <w:name w:val="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4E7D9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E7D99"/>
    <w:rPr>
      <w:b/>
      <w:bCs/>
    </w:rPr>
  </w:style>
  <w:style w:type="character" w:customStyle="1" w:styleId="isbn">
    <w:name w:val="isbn"/>
    <w:basedOn w:val="DefaultParagraphFont"/>
    <w:rsid w:val="004E7D99"/>
  </w:style>
  <w:style w:type="paragraph" w:customStyle="1" w:styleId="chapterauthors">
    <w:name w:val="chapter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C0F79"/>
    <w:pPr>
      <w:spacing w:after="0" w:line="240" w:lineRule="auto"/>
      <w:ind w:left="720"/>
      <w:contextualSpacing/>
    </w:pPr>
    <w:rPr>
      <w:rFonts w:ascii="Times New Roman" w:hAnsi="Times New Roman" w:cs="Times New Roman"/>
    </w:rPr>
  </w:style>
  <w:style w:type="character" w:customStyle="1" w:styleId="apple-converted-space">
    <w:name w:val="apple-converted-space"/>
    <w:basedOn w:val="DefaultParagraphFont"/>
    <w:rsid w:val="00880E56"/>
  </w:style>
  <w:style w:type="character" w:styleId="Emphasis">
    <w:name w:val="Emphasis"/>
    <w:basedOn w:val="DefaultParagraphFont"/>
    <w:uiPriority w:val="20"/>
    <w:qFormat/>
    <w:rsid w:val="00880E56"/>
    <w:rPr>
      <w:i/>
      <w:iCs/>
    </w:rPr>
  </w:style>
  <w:style w:type="paragraph" w:customStyle="1" w:styleId="Default">
    <w:name w:val="Default"/>
    <w:rsid w:val="00B91A19"/>
    <w:pPr>
      <w:autoSpaceDE w:val="0"/>
      <w:autoSpaceDN w:val="0"/>
      <w:adjustRightInd w:val="0"/>
      <w:spacing w:after="0" w:line="240" w:lineRule="auto"/>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A3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500231">
      <w:bodyDiv w:val="1"/>
      <w:marLeft w:val="0"/>
      <w:marRight w:val="0"/>
      <w:marTop w:val="0"/>
      <w:marBottom w:val="0"/>
      <w:divBdr>
        <w:top w:val="none" w:sz="0" w:space="0" w:color="auto"/>
        <w:left w:val="none" w:sz="0" w:space="0" w:color="auto"/>
        <w:bottom w:val="none" w:sz="0" w:space="0" w:color="auto"/>
        <w:right w:val="none" w:sz="0" w:space="0" w:color="auto"/>
      </w:divBdr>
    </w:div>
    <w:div w:id="2110735417">
      <w:bodyDiv w:val="1"/>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hr/buspur/nonemppay/humsub.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urdue.edu/hr/buspur/nonemppay/humsub.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kkhersh</dc:creator>
  <cp:lastModifiedBy>I. Bryant-Gawthrop</cp:lastModifiedBy>
  <cp:revision>6</cp:revision>
  <cp:lastPrinted>2021-09-09T20:31:00Z</cp:lastPrinted>
  <dcterms:created xsi:type="dcterms:W3CDTF">2021-09-09T20:19:00Z</dcterms:created>
  <dcterms:modified xsi:type="dcterms:W3CDTF">2021-09-09T20:32:00Z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